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D2EB">
      <w:pPr>
        <w:jc w:val="center"/>
        <w:rPr>
          <w:rFonts w:ascii="Segoe UI" w:hAnsi="Segoe UI" w:eastAsia="Segoe UI" w:cs="Segoe UI"/>
          <w:i w:val="0"/>
          <w:iCs w:val="0"/>
          <w:caps w:val="0"/>
          <w:color w:val="1F2329"/>
          <w:spacing w:val="0"/>
          <w:sz w:val="19"/>
          <w:szCs w:val="19"/>
        </w:rPr>
      </w:pPr>
      <w:r>
        <w:rPr>
          <w:rFonts w:hint="default" w:ascii="仿宋" w:hAnsi="仿宋" w:eastAsia="仿宋" w:cs="Times New Roman"/>
          <w:b/>
          <w:sz w:val="44"/>
          <w:szCs w:val="44"/>
          <w:lang w:val="en-US" w:eastAsia="zh-CN"/>
        </w:rPr>
        <w:t>体育教学器械器材采购</w:t>
      </w:r>
      <w:bookmarkStart w:id="0" w:name="_GoBack"/>
      <w:bookmarkEnd w:id="0"/>
      <w:r>
        <w:rPr>
          <w:rFonts w:hint="default" w:ascii="仿宋" w:hAnsi="仿宋" w:eastAsia="仿宋" w:cs="Times New Roman"/>
          <w:b/>
          <w:sz w:val="44"/>
          <w:szCs w:val="44"/>
          <w:lang w:val="en-US" w:eastAsia="zh-CN"/>
        </w:rPr>
        <w:t>要求：</w:t>
      </w:r>
      <w:r>
        <w:rPr>
          <w:rFonts w:hint="default" w:ascii="Segoe UI" w:hAnsi="Segoe UI" w:eastAsia="Segoe UI" w:cs="Segoe UI"/>
          <w:i w:val="0"/>
          <w:iCs w:val="0"/>
          <w:caps w:val="0"/>
          <w:color w:val="1F2329"/>
          <w:spacing w:val="0"/>
          <w:kern w:val="0"/>
          <w:sz w:val="19"/>
          <w:szCs w:val="19"/>
          <w:shd w:val="clear" w:fill="FFFFFF"/>
          <w:lang w:val="en-US" w:eastAsia="zh-CN" w:bidi="ar"/>
        </w:rPr>
        <w:t>​</w:t>
      </w:r>
    </w:p>
    <w:p w14:paraId="4C27D8A4">
      <w:pPr>
        <w:rPr>
          <w:rFonts w:hint="default" w:ascii="仿宋" w:hAnsi="仿宋" w:eastAsia="仿宋" w:cs="Times New Roman"/>
          <w:b/>
          <w:bCs/>
          <w:sz w:val="32"/>
          <w:szCs w:val="32"/>
          <w:lang w:val="en-US" w:eastAsia="zh-CN"/>
        </w:rPr>
      </w:pPr>
      <w:r>
        <w:rPr>
          <w:rFonts w:hint="default" w:ascii="仿宋" w:hAnsi="仿宋" w:eastAsia="仿宋" w:cs="Times New Roman"/>
          <w:b/>
          <w:bCs/>
          <w:sz w:val="32"/>
          <w:szCs w:val="32"/>
          <w:lang w:val="en-US" w:eastAsia="zh-CN"/>
        </w:rPr>
        <w:t>一、服务保障要求​</w:t>
      </w:r>
    </w:p>
    <w:p w14:paraId="54F469F6">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服务网点：乙方服务网点不限，但须保障能为阿拉善职业技术学院体育教学部提供覆盖全面、响应及时的服务。​</w:t>
      </w:r>
    </w:p>
    <w:p w14:paraId="2DD9F37F">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电话支持：乙方必须设立 24 小时客服电话，随时响应甲方的咨询、报修及其他问题反馈，严禁出现电话无人接听、推诿拖延处理等情况。​</w:t>
      </w:r>
    </w:p>
    <w:p w14:paraId="542E9B7E">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服务年限：服务期限为一年，在服务期内乙方需持续为甲方提供优质、稳定的服务，不得擅自降低服务质量与标准。</w:t>
      </w:r>
    </w:p>
    <w:p w14:paraId="4E4A9B19">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服务时限：自接到甲方报修通知起，乙方需在 12 小时内做出响应，迅速安排专业人员跟进处理相关问题。​</w:t>
      </w:r>
    </w:p>
    <w:p w14:paraId="08AE98D9">
      <w:pPr>
        <w:rPr>
          <w:rFonts w:hint="default" w:ascii="仿宋" w:hAnsi="仿宋" w:eastAsia="仿宋" w:cs="Times New Roman"/>
          <w:b/>
          <w:bCs/>
          <w:sz w:val="32"/>
          <w:szCs w:val="32"/>
          <w:lang w:val="en-US" w:eastAsia="zh-CN"/>
        </w:rPr>
      </w:pPr>
      <w:r>
        <w:rPr>
          <w:rFonts w:hint="default" w:ascii="仿宋" w:hAnsi="仿宋" w:eastAsia="仿宋" w:cs="Times New Roman"/>
          <w:b/>
          <w:bCs/>
          <w:sz w:val="32"/>
          <w:szCs w:val="32"/>
          <w:lang w:val="en-US" w:eastAsia="zh-CN"/>
        </w:rPr>
        <w:t>二、商品品质要求​</w:t>
      </w:r>
    </w:p>
    <w:p w14:paraId="6C33E1C8">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商品承诺：乙方供应的体育教学器械器材必须为原厂全新未拆封正品，杜绝任何假冒伪劣、二手翻新等不符合要求的产品流入，甲方将对商品进行严格验收核查。​</w:t>
      </w:r>
    </w:p>
    <w:p w14:paraId="4F2A2828">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材质与功能：商品材质应安全耐用，具备良好的承重、耐磨等性能；功能必须完全契合体育教学实际需求，且不得存在尖锐边缘、有毒材料等安全隐患。乙方需随货提供商品材质安全检测报告、产品合格证书等相关文件。​</w:t>
      </w:r>
    </w:p>
    <w:p w14:paraId="59EAB56A">
      <w:pPr>
        <w:ind w:firstLine="640" w:firstLineChars="200"/>
        <w:rPr>
          <w:rFonts w:hint="default" w:ascii="仿宋" w:hAnsi="仿宋" w:eastAsia="仿宋" w:cs="Times New Roman"/>
          <w:sz w:val="32"/>
          <w:szCs w:val="32"/>
          <w:lang w:val="en-US" w:eastAsia="zh-CN"/>
        </w:rPr>
      </w:pPr>
    </w:p>
    <w:p w14:paraId="2EAF51FF">
      <w:pPr>
        <w:ind w:firstLine="643" w:firstLineChars="200"/>
        <w:rPr>
          <w:rFonts w:hint="default" w:ascii="仿宋" w:hAnsi="仿宋" w:eastAsia="仿宋" w:cs="Times New Roman"/>
          <w:b/>
          <w:bCs/>
          <w:sz w:val="32"/>
          <w:szCs w:val="32"/>
          <w:lang w:val="en-US" w:eastAsia="zh-CN"/>
        </w:rPr>
      </w:pPr>
      <w:r>
        <w:rPr>
          <w:rFonts w:hint="default" w:ascii="仿宋" w:hAnsi="仿宋" w:eastAsia="仿宋" w:cs="Times New Roman"/>
          <w:b/>
          <w:bCs/>
          <w:sz w:val="32"/>
          <w:szCs w:val="32"/>
          <w:lang w:val="en-US" w:eastAsia="zh-CN"/>
        </w:rPr>
        <w:t>三、供货安排要求​</w:t>
      </w:r>
    </w:p>
    <w:p w14:paraId="4FF841E0">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供货时间：乙方需按照甲方要求，提前 3 - 7 天完成供货，确保在规定时间内备齐并送达所有所需商品。若乙方不在本地，供货时间可适当宽限至 10 天，但务必在但 2025 年 8月25日至9 月1日内完成全部供货任务。商品具体数量以甲方实际需求为准，乙方应积极配合甲方合理的数量调整要求。​</w:t>
      </w:r>
    </w:p>
    <w:p w14:paraId="3D5D7FEE">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退换货时效：若出现退换货情况，乙方须在 7 日内完成处理并送达更换商品，保障甲方教学工作不受影响。​</w:t>
      </w:r>
    </w:p>
    <w:p w14:paraId="487AA0A5">
      <w:pPr>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四、售后政策要求​</w:t>
      </w:r>
    </w:p>
    <w:p w14:paraId="54C3AF35">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质量响应：针对商品质量问题，乙方需在 48 小时内做出响应，及时解决并反馈给甲方。对于需维修的设备，乙方应提供备用替换设备，或安排快速返厂维修服务，最大限度减少对教学活动的干扰。​</w:t>
      </w:r>
    </w:p>
    <w:p w14:paraId="2EFF8693">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退换政策：对于非人为损坏的产品，乙方需支持甲方在 7 - 15 天内无理由退换，并提供运费保险，全方位满足甲方退换货需求。​</w:t>
      </w:r>
    </w:p>
    <w:p w14:paraId="5CCBB9D8">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质保服务：商品质保期为 6 个月，在质保期内，乙方需免费为甲方提供维修服务或更换配件。​</w:t>
      </w:r>
    </w:p>
    <w:p w14:paraId="5B04C271">
      <w:pPr>
        <w:ind w:firstLine="640" w:firstLineChars="200"/>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乙方须具备稳定可靠的供货渠道与完善健全的售后服务体系，严格依照上述要求执行，为阿拉善职业技术学院体育教学部提供品质优良的器械器材及优质高效的服务。​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73170"/>
    <w:rsid w:val="0A1562A5"/>
    <w:rsid w:val="3D276E48"/>
    <w:rsid w:val="55801F94"/>
    <w:rsid w:val="77E5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36"/>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907</Characters>
  <Lines>0</Lines>
  <Paragraphs>0</Paragraphs>
  <TotalTime>12</TotalTime>
  <ScaleCrop>false</ScaleCrop>
  <LinksUpToDate>false</LinksUpToDate>
  <CharactersWithSpaces>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2025-03-31T01:28:00Z</dcterms:created>
  <dc:creator>Administrator</dc:creator>
  <cp:lastModifiedBy>璇</cp:lastModifiedBy>
  <dcterms:modified xsi:type="dcterms:W3CDTF">2025-07-04T09:15:59Z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503D2A03E9EC48B1AF164B9DCB198950_12</vt:lpwstr>
  </property>
  <property fmtid="{D5CDD505-2E9C-101B-9397-08002B2CF9AE}" pid="4" name="KSOTemplateDocerSaveRecord">
    <vt:lpwstr>eyJoZGlkIjoiNzRjM2E1ZGNjODI5M2NjYjdmOWRjZTcxNGM4ZDBmNWEiLCJ1c2VySWQiOiI2ODgyMTU1MjIifQ==</vt:lpwstr>
  </property>
</Properties>
</file>