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9EDF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警务室建设采购参数</w:t>
      </w:r>
    </w:p>
    <w:p w14:paraId="2FD47863">
      <w:pP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一、警务室主门头（60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 xml:space="preserve"> | 预算27,150元）</w:t>
      </w:r>
    </w:p>
    <w:p w14:paraId="051B390C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1. 钢制框架施工</w:t>
      </w:r>
      <w:bookmarkStart w:id="0" w:name="_GoBack"/>
      <w:bookmarkEnd w:id="0"/>
    </w:p>
    <w:p w14:paraId="006834FD">
      <w:pPr>
        <w:numPr>
          <w:ilvl w:val="0"/>
          <w:numId w:val="1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工程量：60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</w:p>
    <w:p w14:paraId="38C58728">
      <w:pPr>
        <w:numPr>
          <w:ilvl w:val="0"/>
          <w:numId w:val="1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工艺要求：</w:t>
      </w:r>
    </w:p>
    <w:p w14:paraId="0CDEDAAF">
      <w:pPr>
        <w:numPr>
          <w:ilvl w:val="1"/>
          <w:numId w:val="1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主龙骨采用40×40mm国标镀锌方管（壁厚≥2.0mm），网格密度≤600mm×600mm；</w:t>
      </w:r>
    </w:p>
    <w:p w14:paraId="5C782292">
      <w:pPr>
        <w:numPr>
          <w:ilvl w:val="1"/>
          <w:numId w:val="1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焊接点打磨后涂刷防锈漆两遍+氟碳面漆。</w:t>
      </w:r>
    </w:p>
    <w:p w14:paraId="07D32152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2. 铝塑板饰面</w:t>
      </w:r>
    </w:p>
    <w:p w14:paraId="49B1F7F1">
      <w:pPr>
        <w:numPr>
          <w:ilvl w:val="0"/>
          <w:numId w:val="2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工程量：60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</w:p>
    <w:p w14:paraId="4B81B862">
      <w:pPr>
        <w:numPr>
          <w:ilvl w:val="0"/>
          <w:numId w:val="2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材料标准：</w:t>
      </w:r>
    </w:p>
    <w:p w14:paraId="4A8B6DA7">
      <w:pPr>
        <w:numPr>
          <w:ilvl w:val="1"/>
          <w:numId w:val="2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高光24丝蓝色铝塑板（品牌：吉祥/正一），A级防火芯材；</w:t>
      </w:r>
    </w:p>
    <w:p w14:paraId="61FA88A4">
      <w:pPr>
        <w:numPr>
          <w:ilvl w:val="1"/>
          <w:numId w:val="2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板缝填充白云牌中性硅酮密封胶，耐候温度-40℃~80℃。</w:t>
      </w:r>
    </w:p>
    <w:p w14:paraId="6358E7C6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3. 户外发光字</w:t>
      </w:r>
    </w:p>
    <w:p w14:paraId="64C07BDB">
      <w:pPr>
        <w:numPr>
          <w:ilvl w:val="0"/>
          <w:numId w:val="3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工程量：约60字（含"警务室"标识及辅助文字）</w:t>
      </w:r>
    </w:p>
    <w:p w14:paraId="475C7419">
      <w:pPr>
        <w:numPr>
          <w:ilvl w:val="0"/>
          <w:numId w:val="3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技术参数：</w:t>
      </w:r>
    </w:p>
    <w:p w14:paraId="40DEC05E">
      <w:pPr>
        <w:numPr>
          <w:ilvl w:val="1"/>
          <w:numId w:val="3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单字尺寸40×50cm，5mm亚克力面板（透光率≥92%）；</w:t>
      </w:r>
    </w:p>
    <w:p w14:paraId="3C86B575">
      <w:pPr>
        <w:numPr>
          <w:ilvl w:val="1"/>
          <w:numId w:val="3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304不锈钢围边（厚度≥1.2mm），内置防水LED模组（12W/字，色温6000K±200K）；</w:t>
      </w:r>
    </w:p>
    <w:p w14:paraId="16EC2525">
      <w:pPr>
        <w:numPr>
          <w:ilvl w:val="1"/>
          <w:numId w:val="3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预埋碳钢加强筋支架，抗风压能力≥1.5kN/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。</w:t>
      </w:r>
    </w:p>
    <w:p w14:paraId="7C59B589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pict>
          <v:rect id="_x0000_i1025" o:spt="1" style="height:0.6pt;width:0pt;" fillcolor="#2B2D33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963259">
      <w:pP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二、警务室侧门头（5.4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 xml:space="preserve"> | 预算4,916元）</w:t>
      </w:r>
    </w:p>
    <w:p w14:paraId="55163142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1. 钢架基层</w:t>
      </w:r>
    </w:p>
    <w:p w14:paraId="4F6CA244">
      <w:pPr>
        <w:numPr>
          <w:ilvl w:val="0"/>
          <w:numId w:val="4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工程量：5.4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</w:p>
    <w:p w14:paraId="1599FD1F">
      <w:pPr>
        <w:numPr>
          <w:ilvl w:val="0"/>
          <w:numId w:val="4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主材规格：30×30mm镀锌方管龙骨（壁厚≥1.5mm），纵向间距≤400mm。</w:t>
      </w:r>
    </w:p>
    <w:p w14:paraId="4F904FC0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2. 标识系统</w:t>
      </w:r>
    </w:p>
    <w:p w14:paraId="6E504925">
      <w:pPr>
        <w:numPr>
          <w:ilvl w:val="0"/>
          <w:numId w:val="5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工程量：国徽标牌1块（60×45cm）+ PVC竖牌匾1组</w:t>
      </w:r>
    </w:p>
    <w:p w14:paraId="19130CD3">
      <w:pPr>
        <w:numPr>
          <w:ilvl w:val="0"/>
          <w:numId w:val="5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技术参数：</w:t>
      </w:r>
    </w:p>
    <w:p w14:paraId="0ADFC236">
      <w:pPr>
        <w:numPr>
          <w:ilvl w:val="1"/>
          <w:numId w:val="5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国徽：铁质烤漆工艺，表面UV抗紫外线膜覆盖（色差ΔE≤1.5）；</w:t>
      </w:r>
    </w:p>
    <w:p w14:paraId="452A5700">
      <w:pPr>
        <w:numPr>
          <w:ilvl w:val="1"/>
          <w:numId w:val="5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竖牌匾：PVC雕刻字（厚度≥30mm），内置钢制龙骨抗变形。</w:t>
      </w:r>
    </w:p>
    <w:p w14:paraId="04587C7C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3. 密封处理</w:t>
      </w:r>
    </w:p>
    <w:p w14:paraId="51AC6096">
      <w:pPr>
        <w:numPr>
          <w:ilvl w:val="0"/>
          <w:numId w:val="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工程量：延米×6m</w:t>
      </w:r>
    </w:p>
    <w:p w14:paraId="5D023587">
      <w:pPr>
        <w:numPr>
          <w:ilvl w:val="0"/>
          <w:numId w:val="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工艺要求：边缘采用道康宁791中性硅酮胶密封，防水等级达IPX4。</w:t>
      </w:r>
    </w:p>
    <w:p w14:paraId="38CC707B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pict>
          <v:rect id="_x0000_i1026" o:spt="1" style="height:0.6pt;width:0pt;" fillcolor="#2B2D33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60402DE">
      <w:pP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三、警务室文化墙（30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 xml:space="preserve"> | 预算14,400元）</w:t>
      </w:r>
    </w:p>
    <w:p w14:paraId="32EEAC81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1. PVC贴面工程</w:t>
      </w:r>
    </w:p>
    <w:p w14:paraId="095CB100">
      <w:pPr>
        <w:numPr>
          <w:ilvl w:val="0"/>
          <w:numId w:val="7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工程量：腰线贴10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 xml:space="preserve"> + 宣传栏20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</w:p>
    <w:p w14:paraId="43FF0233">
      <w:pPr>
        <w:numPr>
          <w:ilvl w:val="0"/>
          <w:numId w:val="7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材料标准：</w:t>
      </w:r>
    </w:p>
    <w:p w14:paraId="29043705">
      <w:pPr>
        <w:numPr>
          <w:ilvl w:val="1"/>
          <w:numId w:val="7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户外级PVC基材（厚度≥0.5mm），表面水晶覆膜处理（硬度≥3H）；</w:t>
      </w:r>
    </w:p>
    <w:p w14:paraId="21BF8226">
      <w:pPr>
        <w:numPr>
          <w:ilvl w:val="1"/>
          <w:numId w:val="7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UV喷绘分辨率≥1440dpi，图案色彩偏差率≤3%。</w:t>
      </w:r>
    </w:p>
    <w:p w14:paraId="4AF0C2A5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2. 立体浮雕工艺</w:t>
      </w:r>
    </w:p>
    <w:p w14:paraId="116821CA">
      <w:pPr>
        <w:numPr>
          <w:ilvl w:val="0"/>
          <w:numId w:val="8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工程量：文字/图标区域5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</w:p>
    <w:p w14:paraId="62E500CC">
      <w:pPr>
        <w:numPr>
          <w:ilvl w:val="0"/>
          <w:numId w:val="8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工艺要求：浮雕凹凸高度≥1.5mm，激光切割边缘（毛刺≤0.1mm）。</w:t>
      </w:r>
    </w:p>
    <w:p w14:paraId="065C77B7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3. 基面处理</w:t>
      </w:r>
    </w:p>
    <w:p w14:paraId="246966A6">
      <w:pPr>
        <w:numPr>
          <w:ilvl w:val="0"/>
          <w:numId w:val="9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工程量：30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</w:p>
    <w:p w14:paraId="7A93A67F">
      <w:pPr>
        <w:numPr>
          <w:ilvl w:val="0"/>
          <w:numId w:val="9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验收标准：基面平整度误差≤2mm/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，环保胶粘剂甲醛释放量≤0.1mg/m</w:t>
      </w:r>
      <w:r>
        <w:rPr>
          <w:rFonts w:ascii="Calibri" w:hAnsi="Calibri" w:eastAsia="仿宋_GB2312" w:cs="Calibri"/>
          <w:color w:val="000000"/>
          <w:kern w:val="0"/>
          <w:sz w:val="32"/>
          <w:szCs w:val="32"/>
          <w:lang w:bidi="ar"/>
        </w:rPr>
        <w:t>³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。</w:t>
      </w:r>
    </w:p>
    <w:p w14:paraId="0D675F2F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pict>
          <v:rect id="_x0000_i1027" o:spt="1" style="height:0.6pt;width:0pt;" fillcolor="#2B2D33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BB4A17">
      <w:pP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四、警务室装饰工程（预算28,360元）</w:t>
      </w:r>
    </w:p>
    <w:p w14:paraId="19164127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1. 轻钢龙骨隔断</w:t>
      </w:r>
    </w:p>
    <w:p w14:paraId="05CE451F">
      <w:pPr>
        <w:numPr>
          <w:ilvl w:val="0"/>
          <w:numId w:val="10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工程量：21.6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</w:p>
    <w:p w14:paraId="553E6278">
      <w:pPr>
        <w:numPr>
          <w:ilvl w:val="0"/>
          <w:numId w:val="10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主材规格：</w:t>
      </w:r>
    </w:p>
    <w:p w14:paraId="555475E0">
      <w:pPr>
        <w:numPr>
          <w:ilvl w:val="1"/>
          <w:numId w:val="10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75系列轻钢龙骨（厚度≥0.8mm），双向间距≤400mm；</w:t>
      </w:r>
    </w:p>
    <w:p w14:paraId="243AFBE0">
      <w:pPr>
        <w:numPr>
          <w:ilvl w:val="1"/>
          <w:numId w:val="10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双面封12mm防火石膏板，空腔填充岩棉（密度≥80kg/m</w:t>
      </w:r>
      <w:r>
        <w:rPr>
          <w:rFonts w:ascii="Calibri" w:hAnsi="Calibri" w:eastAsia="仿宋_GB2312" w:cs="Calibri"/>
          <w:color w:val="000000"/>
          <w:kern w:val="0"/>
          <w:sz w:val="32"/>
          <w:szCs w:val="32"/>
          <w:lang w:bidi="ar"/>
        </w:rPr>
        <w:t>³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）。</w:t>
      </w:r>
    </w:p>
    <w:p w14:paraId="05DD90A1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2. 乳胶漆涂装</w:t>
      </w:r>
    </w:p>
    <w:p w14:paraId="20021235">
      <w:pPr>
        <w:numPr>
          <w:ilvl w:val="0"/>
          <w:numId w:val="11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工程量：白色280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 xml:space="preserve"> + 蓝色120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</w:p>
    <w:p w14:paraId="0A814B0E">
      <w:pPr>
        <w:numPr>
          <w:ilvl w:val="0"/>
          <w:numId w:val="11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技术参数：</w:t>
      </w:r>
    </w:p>
    <w:p w14:paraId="1D291CB9">
      <w:pPr>
        <w:numPr>
          <w:ilvl w:val="1"/>
          <w:numId w:val="11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立邦净味全效白色漆打底，面漆为指定潘通蓝（色号19-4053）；</w:t>
      </w:r>
    </w:p>
    <w:p w14:paraId="4D3FA75E">
      <w:pPr>
        <w:numPr>
          <w:ilvl w:val="1"/>
          <w:numId w:val="11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涂刷≥2遍，成膜后耐擦洗≥10,000次，遮盖力≥98%。</w:t>
      </w:r>
    </w:p>
    <w:p w14:paraId="1E04A9E7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3. 储物系统</w:t>
      </w:r>
    </w:p>
    <w:p w14:paraId="33F6B3D9">
      <w:pPr>
        <w:numPr>
          <w:ilvl w:val="0"/>
          <w:numId w:val="12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工程量：储物柜2套（含安装）</w:t>
      </w:r>
    </w:p>
    <w:p w14:paraId="1A5E56C3">
      <w:pPr>
        <w:numPr>
          <w:ilvl w:val="0"/>
          <w:numId w:val="12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结构要求：</w:t>
      </w:r>
    </w:p>
    <w:p w14:paraId="303342E5">
      <w:pPr>
        <w:numPr>
          <w:ilvl w:val="1"/>
          <w:numId w:val="12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钢制框架（壁厚≥1.0mm），静电粉末喷涂防锈；</w:t>
      </w:r>
    </w:p>
    <w:p w14:paraId="399A0CAE">
      <w:pPr>
        <w:numPr>
          <w:ilvl w:val="1"/>
          <w:numId w:val="12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层板静载承重≥50kg，抗冲击等级IK08。</w:t>
      </w:r>
    </w:p>
    <w:p w14:paraId="65E53F9B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pict>
          <v:rect id="_x0000_i1028" o:spt="1" style="height:0.6pt;width:0pt;" fillcolor="#2B2D33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C619B1">
      <w:pP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五、其他配套工程（预算1,200元）</w:t>
      </w:r>
    </w:p>
    <w:p w14:paraId="18D462DC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1. 垃圾清运</w:t>
      </w:r>
    </w:p>
    <w:p w14:paraId="26E1574F">
      <w:pPr>
        <w:numPr>
          <w:ilvl w:val="0"/>
          <w:numId w:val="13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工程量：3车次（1吨/车）</w:t>
      </w:r>
    </w:p>
    <w:p w14:paraId="2DDF2CD2">
      <w:pPr>
        <w:numPr>
          <w:ilvl w:val="0"/>
          <w:numId w:val="13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执行标准：建筑垃圾袋装化，每日收工前清运至校外市政指定堆场。</w:t>
      </w:r>
    </w:p>
    <w:p w14:paraId="65C733D4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2. 成品保护</w:t>
      </w:r>
    </w:p>
    <w:p w14:paraId="261C270E">
      <w:pPr>
        <w:numPr>
          <w:ilvl w:val="0"/>
          <w:numId w:val="14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防护范围：主门头发光字（60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）及标牌（5.4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）</w:t>
      </w:r>
    </w:p>
    <w:p w14:paraId="2113122A">
      <w:pPr>
        <w:numPr>
          <w:ilvl w:val="0"/>
          <w:numId w:val="14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措施要求：全覆盖防撞气泡膜（厚度≥30mm），防护持续至竣工验收。</w:t>
      </w:r>
    </w:p>
    <w:p w14:paraId="73AC9312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3. 场地清洁</w:t>
      </w:r>
    </w:p>
    <w:p w14:paraId="3E93141F">
      <w:pPr>
        <w:numPr>
          <w:ilvl w:val="0"/>
          <w:numId w:val="15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验收指标：白手套擦拭无尘渍，室内甲醛浓度≤0.08mg/m</w:t>
      </w:r>
      <w:r>
        <w:rPr>
          <w:rFonts w:ascii="Calibri" w:hAnsi="Calibri" w:eastAsia="仿宋_GB2312" w:cs="Calibri"/>
          <w:color w:val="000000"/>
          <w:kern w:val="0"/>
          <w:sz w:val="32"/>
          <w:szCs w:val="32"/>
          <w:lang w:bidi="ar"/>
        </w:rPr>
        <w:t>³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（GB/T 18883标准）。</w:t>
      </w:r>
    </w:p>
    <w:p w14:paraId="2B77C965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pict>
          <v:rect id="_x0000_i1029" o:spt="1" style="height:0.6pt;width:0pt;" fillcolor="#2B2D33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D760341">
      <w:pP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六、验收与质保条款</w:t>
      </w:r>
    </w:p>
    <w:p w14:paraId="2367AD1B">
      <w:pPr>
        <w:numPr>
          <w:ilvl w:val="0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结构安全验收</w:t>
      </w:r>
    </w:p>
    <w:p w14:paraId="5B68AC24">
      <w:pPr>
        <w:numPr>
          <w:ilvl w:val="1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垂直度检测：激光水平仪测量误差≤3mm/2m高度；</w:t>
      </w:r>
    </w:p>
    <w:p w14:paraId="59A0B7EB">
      <w:pPr>
        <w:numPr>
          <w:ilvl w:val="1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隔声性能：500Hz声源环境下隔音≥35dB。</w:t>
      </w:r>
    </w:p>
    <w:p w14:paraId="05BCA038">
      <w:pPr>
        <w:numPr>
          <w:ilvl w:val="0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功能性验收</w:t>
      </w:r>
    </w:p>
    <w:p w14:paraId="305B42C3">
      <w:pPr>
        <w:numPr>
          <w:ilvl w:val="1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发光系统：连续点亮72小时无故障，照度值≥350lx（距光源1m处）；</w:t>
      </w:r>
    </w:p>
    <w:p w14:paraId="381CF215">
      <w:pPr>
        <w:numPr>
          <w:ilvl w:val="1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色差控制：潘通色卡比对+色差仪检测（ΔE≤1.5）。</w:t>
      </w:r>
    </w:p>
    <w:p w14:paraId="497FCECB">
      <w:pPr>
        <w:numPr>
          <w:ilvl w:val="0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质量保证期</w:t>
      </w:r>
    </w:p>
    <w:p w14:paraId="472D204E">
      <w:pPr>
        <w:numPr>
          <w:ilvl w:val="1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主体结构：5年（参照GB50210-2018）；</w:t>
      </w:r>
    </w:p>
    <w:p w14:paraId="293D3305">
      <w:pPr>
        <w:numPr>
          <w:ilvl w:val="1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发光标识：3年；</w:t>
      </w:r>
    </w:p>
    <w:p w14:paraId="2BDB02C3">
      <w:pPr>
        <w:numPr>
          <w:ilvl w:val="1"/>
          <w:numId w:val="16"/>
        </w:num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涂装工程：2年。</w:t>
      </w:r>
    </w:p>
    <w:p w14:paraId="0C05B24F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kern w:val="0"/>
          <w:sz w:val="32"/>
          <w:szCs w:val="32"/>
          <w:lang w:bidi="ar"/>
        </w:rPr>
        <w:t>注</w:t>
      </w:r>
      <w: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  <w:t>：所有材料进场时需提供第三方检测报告（含防火等级、环保认证），中标单位须在签约后3日内提交材料小样（铝塑板20×20cm、乳胶漆色卡、PVC字块等）供校方封存。</w:t>
      </w:r>
    </w:p>
    <w:p w14:paraId="3647EE37">
      <w:pPr>
        <w:rPr>
          <w:rFonts w:hint="eastAsia" w:ascii="仿宋_GB2312" w:hAnsi="楷体_GB2312" w:eastAsia="仿宋_GB2312" w:cs="楷体_GB2312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61E"/>
    <w:multiLevelType w:val="multilevel"/>
    <w:tmpl w:val="02C276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291719"/>
    <w:multiLevelType w:val="multilevel"/>
    <w:tmpl w:val="092917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D287721"/>
    <w:multiLevelType w:val="multilevel"/>
    <w:tmpl w:val="0D2877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89A7EB3"/>
    <w:multiLevelType w:val="multilevel"/>
    <w:tmpl w:val="189A7E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993545E"/>
    <w:multiLevelType w:val="multilevel"/>
    <w:tmpl w:val="199354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B4F6DF5"/>
    <w:multiLevelType w:val="multilevel"/>
    <w:tmpl w:val="1B4F6D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B9E25F3"/>
    <w:multiLevelType w:val="multilevel"/>
    <w:tmpl w:val="1B9E25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A3577F6"/>
    <w:multiLevelType w:val="multilevel"/>
    <w:tmpl w:val="2A3577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BA34F43"/>
    <w:multiLevelType w:val="multilevel"/>
    <w:tmpl w:val="2BA34F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7DF27A6"/>
    <w:multiLevelType w:val="multilevel"/>
    <w:tmpl w:val="37DF27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94262C0"/>
    <w:multiLevelType w:val="multilevel"/>
    <w:tmpl w:val="394262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FCA6B9C"/>
    <w:multiLevelType w:val="multilevel"/>
    <w:tmpl w:val="3FCA6B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1A173C5"/>
    <w:multiLevelType w:val="multilevel"/>
    <w:tmpl w:val="41A173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93A59C4"/>
    <w:multiLevelType w:val="multilevel"/>
    <w:tmpl w:val="593A59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1D956D3"/>
    <w:multiLevelType w:val="multilevel"/>
    <w:tmpl w:val="71D956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2EA4932"/>
    <w:multiLevelType w:val="multilevel"/>
    <w:tmpl w:val="72EA49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F0316"/>
    <w:rsid w:val="00035B61"/>
    <w:rsid w:val="00112FF6"/>
    <w:rsid w:val="00550A6E"/>
    <w:rsid w:val="008A2D8C"/>
    <w:rsid w:val="00DA77C6"/>
    <w:rsid w:val="1CB72549"/>
    <w:rsid w:val="27FF0316"/>
    <w:rsid w:val="4D0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1195</Words>
  <Characters>1472</Characters>
  <Lines>49</Lines>
  <Paragraphs>61</Paragraphs>
  <TotalTime>11</TotalTime>
  <ScaleCrop>false</ScaleCrop>
  <LinksUpToDate>false</LinksUpToDate>
  <CharactersWithSpaces>1499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2025-07-02T08:42:00Z</dcterms:created>
  <dc:creator>微信用户</dc:creator>
  <cp:lastModifiedBy>Хасбагана 哈斯巴根</cp:lastModifiedBy>
  <cp:lastPrinted>2025-07-03T01:24:04Z</cp:lastPrinted>
  <dcterms:modified xsi:type="dcterms:W3CDTF">2025-07-03T01:28:57Z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ACBDCAB69C114715BEE2D42ABFC16DAA_11</vt:lpwstr>
  </property>
  <property fmtid="{D5CDD505-2E9C-101B-9397-08002B2CF9AE}" pid="4" name="KSOTemplateDocerSaveRecord">
    <vt:lpwstr>eyJoZGlkIjoiZTk2N2YyZjRhMjU4Y2Q5ZjBmNzQwOThkOGI0MDI2ODQiLCJ1c2VySWQiOiI0OTg0MzA3MjIifQ==</vt:lpwstr>
  </property>
</Properties>
</file>